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FCF4F" w14:textId="303B243B" w:rsidR="00902598" w:rsidRPr="00E42B39" w:rsidRDefault="00E42B39" w:rsidP="00E42B39">
      <w:pPr>
        <w:jc w:val="center"/>
        <w:rPr>
          <w:sz w:val="28"/>
        </w:rPr>
      </w:pPr>
      <w:r w:rsidRPr="00E42B39">
        <w:rPr>
          <w:rFonts w:hint="eastAsia"/>
          <w:sz w:val="28"/>
        </w:rPr>
        <w:t>菸害防制法全面禁止電子煙</w:t>
      </w:r>
      <w:r w:rsidRPr="00E42B39">
        <w:rPr>
          <w:rFonts w:hint="eastAsia"/>
          <w:sz w:val="28"/>
        </w:rPr>
        <w:t xml:space="preserve"> </w:t>
      </w:r>
      <w:r w:rsidRPr="00E42B39">
        <w:rPr>
          <w:rFonts w:hint="eastAsia"/>
          <w:sz w:val="28"/>
        </w:rPr>
        <w:t>保護兒少免於「煙」害！</w:t>
      </w:r>
    </w:p>
    <w:p w14:paraId="67E9C4BF" w14:textId="130D65F1" w:rsidR="00E42B39" w:rsidRPr="00E42B39" w:rsidRDefault="00E42B39" w:rsidP="00E42B39">
      <w:pPr>
        <w:jc w:val="right"/>
        <w:rPr>
          <w:sz w:val="20"/>
        </w:rPr>
      </w:pPr>
      <w:r w:rsidRPr="00E42B39">
        <w:rPr>
          <w:rFonts w:hint="eastAsia"/>
          <w:sz w:val="20"/>
        </w:rPr>
        <w:t>發布單位：</w:t>
      </w:r>
      <w:r>
        <w:rPr>
          <w:rFonts w:hint="eastAsia"/>
          <w:sz w:val="20"/>
        </w:rPr>
        <w:t>衛福部國建署</w:t>
      </w:r>
      <w:r w:rsidRPr="00E42B39">
        <w:rPr>
          <w:rFonts w:hint="eastAsia"/>
          <w:sz w:val="20"/>
        </w:rPr>
        <w:t>菸害防制組</w:t>
      </w:r>
      <w:r w:rsidRPr="00E42B39">
        <w:rPr>
          <w:rFonts w:hint="eastAsia"/>
          <w:sz w:val="20"/>
        </w:rPr>
        <w:t xml:space="preserve"> </w:t>
      </w:r>
      <w:r w:rsidRPr="00E42B39">
        <w:rPr>
          <w:rFonts w:hint="eastAsia"/>
          <w:sz w:val="20"/>
        </w:rPr>
        <w:t>發布日期：發布日期：</w:t>
      </w:r>
      <w:r w:rsidRPr="00E42B39">
        <w:rPr>
          <w:rFonts w:hint="eastAsia"/>
          <w:sz w:val="20"/>
        </w:rPr>
        <w:t>2024/12/09</w:t>
      </w:r>
    </w:p>
    <w:p w14:paraId="3C975F8D" w14:textId="786E9497" w:rsidR="00E42B39" w:rsidRDefault="0042423D">
      <w:r>
        <w:rPr>
          <w:noProof/>
        </w:rPr>
        <w:drawing>
          <wp:inline distT="0" distB="0" distL="0" distR="0" wp14:anchorId="3E1AE6C2" wp14:editId="5EC059C3">
            <wp:extent cx="6120130" cy="4321395"/>
            <wp:effectExtent l="0" t="0" r="0" b="3175"/>
            <wp:docPr id="1" name="圖片 1" descr="https://health99.hpa.gov.tw/storage/images/articles/121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ealth99.hpa.gov.tw/storage/images/articles/12128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130" cy="4321395"/>
                    </a:xfrm>
                    <a:prstGeom prst="rect">
                      <a:avLst/>
                    </a:prstGeom>
                    <a:noFill/>
                    <a:ln>
                      <a:noFill/>
                    </a:ln>
                  </pic:spPr>
                </pic:pic>
              </a:graphicData>
            </a:graphic>
          </wp:inline>
        </w:drawing>
      </w:r>
      <w:bookmarkStart w:id="0" w:name="_GoBack"/>
      <w:bookmarkEnd w:id="0"/>
    </w:p>
    <w:p w14:paraId="1BF5C4D1" w14:textId="77777777" w:rsidR="00E42B39" w:rsidRDefault="00E42B39" w:rsidP="00E42B39">
      <w:pPr>
        <w:rPr>
          <w:rFonts w:hint="eastAsia"/>
        </w:rPr>
      </w:pPr>
      <w:r>
        <w:rPr>
          <w:rFonts w:hint="eastAsia"/>
        </w:rPr>
        <w:t xml:space="preserve">   </w:t>
      </w:r>
      <w:r>
        <w:rPr>
          <w:rFonts w:hint="eastAsia"/>
        </w:rPr>
        <w:t>國民健康署</w:t>
      </w:r>
      <w:r>
        <w:rPr>
          <w:rFonts w:hint="eastAsia"/>
        </w:rPr>
        <w:t>112</w:t>
      </w:r>
      <w:r>
        <w:rPr>
          <w:rFonts w:hint="eastAsia"/>
        </w:rPr>
        <w:t>年青少年吸菸行為調查顯示，青少年紙菸使用比率下降，但電子煙使用率仍達</w:t>
      </w:r>
      <w:r>
        <w:rPr>
          <w:rFonts w:hint="eastAsia"/>
        </w:rPr>
        <w:t>4.8%</w:t>
      </w:r>
      <w:r>
        <w:rPr>
          <w:rFonts w:hint="eastAsia"/>
        </w:rPr>
        <w:t>。我國自</w:t>
      </w:r>
      <w:r>
        <w:rPr>
          <w:rFonts w:hint="eastAsia"/>
        </w:rPr>
        <w:t>112</w:t>
      </w:r>
      <w:r>
        <w:rPr>
          <w:rFonts w:hint="eastAsia"/>
        </w:rPr>
        <w:t>年</w:t>
      </w:r>
      <w:r>
        <w:rPr>
          <w:rFonts w:hint="eastAsia"/>
        </w:rPr>
        <w:t>3</w:t>
      </w:r>
      <w:r>
        <w:rPr>
          <w:rFonts w:hint="eastAsia"/>
        </w:rPr>
        <w:t>月</w:t>
      </w:r>
      <w:r>
        <w:rPr>
          <w:rFonts w:hint="eastAsia"/>
        </w:rPr>
        <w:t>22</w:t>
      </w:r>
      <w:r>
        <w:rPr>
          <w:rFonts w:hint="eastAsia"/>
        </w:rPr>
        <w:t>日起修正施行「菸害防制法」新法，全面禁止包含電子煙在內之類菸品的製造、輸入、販賣、供應、展示、廣告及使用，以保護兒少免於菸（煙）害。國民健康署呼籲業者勿心存僥倖，避免違法受罰。</w:t>
      </w:r>
    </w:p>
    <w:p w14:paraId="3E8C411F" w14:textId="77777777" w:rsidR="00E42B39" w:rsidRDefault="00E42B39" w:rsidP="00E42B39"/>
    <w:p w14:paraId="25AB08C5" w14:textId="77777777" w:rsidR="00E42B39" w:rsidRPr="00E42B39" w:rsidRDefault="00E42B39" w:rsidP="00E42B39">
      <w:pPr>
        <w:rPr>
          <w:rFonts w:hint="eastAsia"/>
          <w:b/>
        </w:rPr>
      </w:pPr>
      <w:r w:rsidRPr="00E42B39">
        <w:rPr>
          <w:rFonts w:hint="eastAsia"/>
          <w:b/>
        </w:rPr>
        <w:t>5</w:t>
      </w:r>
      <w:r w:rsidRPr="00E42B39">
        <w:rPr>
          <w:rFonts w:hint="eastAsia"/>
          <w:b/>
        </w:rPr>
        <w:t>萬多名青少年使用電子煙，政府加強執法</w:t>
      </w:r>
    </w:p>
    <w:p w14:paraId="135C1780" w14:textId="77777777" w:rsidR="00E42B39" w:rsidRDefault="00E42B39" w:rsidP="00E42B39">
      <w:pPr>
        <w:rPr>
          <w:rFonts w:hint="eastAsia"/>
        </w:rPr>
      </w:pPr>
      <w:r>
        <w:rPr>
          <w:rFonts w:hint="eastAsia"/>
        </w:rPr>
        <w:t xml:space="preserve">      </w:t>
      </w:r>
      <w:r>
        <w:rPr>
          <w:rFonts w:hint="eastAsia"/>
        </w:rPr>
        <w:t>國民健康署</w:t>
      </w:r>
      <w:r>
        <w:rPr>
          <w:rFonts w:hint="eastAsia"/>
        </w:rPr>
        <w:t>112</w:t>
      </w:r>
      <w:r>
        <w:rPr>
          <w:rFonts w:hint="eastAsia"/>
        </w:rPr>
        <w:t>年青少年吸菸行為調查結果顯示，國中生吸菸率為</w:t>
      </w:r>
      <w:r>
        <w:rPr>
          <w:rFonts w:hint="eastAsia"/>
        </w:rPr>
        <w:t>2.0%</w:t>
      </w:r>
      <w:r>
        <w:rPr>
          <w:rFonts w:hint="eastAsia"/>
        </w:rPr>
        <w:t>，高中職生吸菸率為</w:t>
      </w:r>
      <w:r>
        <w:rPr>
          <w:rFonts w:hint="eastAsia"/>
        </w:rPr>
        <w:t>6.7%</w:t>
      </w:r>
      <w:r>
        <w:rPr>
          <w:rFonts w:hint="eastAsia"/>
        </w:rPr>
        <w:t>；國中生、高中職生電子煙使用率分別為</w:t>
      </w:r>
      <w:r>
        <w:rPr>
          <w:rFonts w:hint="eastAsia"/>
        </w:rPr>
        <w:t>3.2%</w:t>
      </w:r>
      <w:r>
        <w:rPr>
          <w:rFonts w:hint="eastAsia"/>
        </w:rPr>
        <w:t>與</w:t>
      </w:r>
      <w:r>
        <w:rPr>
          <w:rFonts w:hint="eastAsia"/>
        </w:rPr>
        <w:t>6.3%</w:t>
      </w:r>
      <w:r>
        <w:rPr>
          <w:rFonts w:hint="eastAsia"/>
        </w:rPr>
        <w:t>，合併計算青少年電子煙使用率為</w:t>
      </w:r>
      <w:r>
        <w:rPr>
          <w:rFonts w:hint="eastAsia"/>
        </w:rPr>
        <w:t>4.8%</w:t>
      </w:r>
      <w:r>
        <w:rPr>
          <w:rFonts w:hint="eastAsia"/>
        </w:rPr>
        <w:t>，推估約有</w:t>
      </w:r>
      <w:r>
        <w:rPr>
          <w:rFonts w:hint="eastAsia"/>
        </w:rPr>
        <w:t>5</w:t>
      </w:r>
      <w:r>
        <w:rPr>
          <w:rFonts w:hint="eastAsia"/>
        </w:rPr>
        <w:t>萬多名青少年使用電子煙。</w:t>
      </w:r>
      <w:r>
        <w:rPr>
          <w:rFonts w:hint="eastAsia"/>
        </w:rPr>
        <w:t>112</w:t>
      </w:r>
      <w:r>
        <w:rPr>
          <w:rFonts w:hint="eastAsia"/>
        </w:rPr>
        <w:t>年</w:t>
      </w:r>
      <w:r>
        <w:rPr>
          <w:rFonts w:hint="eastAsia"/>
        </w:rPr>
        <w:t>3</w:t>
      </w:r>
      <w:r>
        <w:rPr>
          <w:rFonts w:hint="eastAsia"/>
        </w:rPr>
        <w:t>月</w:t>
      </w:r>
      <w:r>
        <w:rPr>
          <w:rFonts w:hint="eastAsia"/>
        </w:rPr>
        <w:t>22</w:t>
      </w:r>
      <w:r>
        <w:rPr>
          <w:rFonts w:hint="eastAsia"/>
        </w:rPr>
        <w:t>日修正施行「菸害防制法」新法，全面禁止包含電子煙在內之類菸品的製造、輸入、販賣、供應、展示、廣告及使用，以保護兒少免於菸（煙）害。國民健康署吳昭軍署長呼籲業者或賣家不要心存僥倖違反菸害防制法相關規定，國民健康署持續與</w:t>
      </w:r>
      <w:r>
        <w:rPr>
          <w:rFonts w:hint="eastAsia"/>
        </w:rPr>
        <w:t>22</w:t>
      </w:r>
      <w:r>
        <w:rPr>
          <w:rFonts w:hint="eastAsia"/>
        </w:rPr>
        <w:t>縣市衛生局合作，加強稽查違法者，並依法開罰，相關查處電子煙、加熱菸結果數據，定期公布於國民健康署官網。</w:t>
      </w:r>
    </w:p>
    <w:p w14:paraId="4EFE43CB" w14:textId="77777777" w:rsidR="00E42B39" w:rsidRDefault="00E42B39" w:rsidP="00E42B39"/>
    <w:p w14:paraId="0B7BA8BA" w14:textId="77777777" w:rsidR="00E42B39" w:rsidRPr="00E42B39" w:rsidRDefault="00E42B39" w:rsidP="00E42B39">
      <w:pPr>
        <w:rPr>
          <w:rFonts w:hint="eastAsia"/>
          <w:b/>
        </w:rPr>
      </w:pPr>
      <w:r w:rsidRPr="00E42B39">
        <w:rPr>
          <w:rFonts w:hint="eastAsia"/>
          <w:b/>
        </w:rPr>
        <w:t>吸菸青少年使用加味菸比率超過</w:t>
      </w:r>
      <w:r w:rsidRPr="00E42B39">
        <w:rPr>
          <w:rFonts w:hint="eastAsia"/>
          <w:b/>
        </w:rPr>
        <w:t>4</w:t>
      </w:r>
      <w:r w:rsidRPr="00E42B39">
        <w:rPr>
          <w:rFonts w:hint="eastAsia"/>
          <w:b/>
        </w:rPr>
        <w:t>成</w:t>
      </w:r>
      <w:r w:rsidRPr="00E42B39">
        <w:rPr>
          <w:rFonts w:hint="eastAsia"/>
          <w:b/>
        </w:rPr>
        <w:t xml:space="preserve"> </w:t>
      </w:r>
      <w:r w:rsidRPr="00E42B39">
        <w:rPr>
          <w:rFonts w:hint="eastAsia"/>
          <w:b/>
        </w:rPr>
        <w:t>女生使用率高於男生</w:t>
      </w:r>
    </w:p>
    <w:p w14:paraId="26F63EF0" w14:textId="77777777" w:rsidR="00E42B39" w:rsidRDefault="00E42B39" w:rsidP="00E42B39">
      <w:pPr>
        <w:rPr>
          <w:rFonts w:hint="eastAsia"/>
        </w:rPr>
      </w:pPr>
      <w:r>
        <w:rPr>
          <w:rFonts w:hint="eastAsia"/>
        </w:rPr>
        <w:t xml:space="preserve">      </w:t>
      </w:r>
      <w:r>
        <w:rPr>
          <w:rFonts w:hint="eastAsia"/>
        </w:rPr>
        <w:t>青少年使用紙菸的吸菸率雖然呈下降趨勢，但近年來菸商仍然鎖定青少年族群，刻意採用各種行銷手法，如：添加花香、果香或巧克力、薄荷口味等添加物於傳統菸品或設計新穎造型產品，以吸引青少年使用。根據</w:t>
      </w:r>
      <w:r>
        <w:rPr>
          <w:rFonts w:hint="eastAsia"/>
        </w:rPr>
        <w:t>112</w:t>
      </w:r>
      <w:r>
        <w:rPr>
          <w:rFonts w:hint="eastAsia"/>
        </w:rPr>
        <w:t>年調查結果顯示，每</w:t>
      </w:r>
      <w:r>
        <w:rPr>
          <w:rFonts w:hint="eastAsia"/>
        </w:rPr>
        <w:t>10</w:t>
      </w:r>
      <w:r>
        <w:rPr>
          <w:rFonts w:hint="eastAsia"/>
        </w:rPr>
        <w:t>個青少年吸菸者中就有</w:t>
      </w:r>
      <w:r>
        <w:rPr>
          <w:rFonts w:hint="eastAsia"/>
        </w:rPr>
        <w:lastRenderedPageBreak/>
        <w:t>4</w:t>
      </w:r>
      <w:r>
        <w:rPr>
          <w:rFonts w:hint="eastAsia"/>
        </w:rPr>
        <w:t>個使用加味菸（國中</w:t>
      </w:r>
      <w:r>
        <w:rPr>
          <w:rFonts w:hint="eastAsia"/>
        </w:rPr>
        <w:t>39.0%</w:t>
      </w:r>
      <w:r>
        <w:rPr>
          <w:rFonts w:hint="eastAsia"/>
        </w:rPr>
        <w:t>、高中職</w:t>
      </w:r>
      <w:r>
        <w:rPr>
          <w:rFonts w:hint="eastAsia"/>
        </w:rPr>
        <w:t>44.5%</w:t>
      </w:r>
      <w:r>
        <w:rPr>
          <w:rFonts w:hint="eastAsia"/>
        </w:rPr>
        <w:t>），特別是女生的使用比率高於男生（國中女生</w:t>
      </w:r>
      <w:r>
        <w:rPr>
          <w:rFonts w:hint="eastAsia"/>
        </w:rPr>
        <w:t>43.8%</w:t>
      </w:r>
      <w:r>
        <w:rPr>
          <w:rFonts w:hint="eastAsia"/>
        </w:rPr>
        <w:t>、國中男生</w:t>
      </w:r>
      <w:r>
        <w:rPr>
          <w:rFonts w:hint="eastAsia"/>
        </w:rPr>
        <w:t>36.7%</w:t>
      </w:r>
      <w:r>
        <w:rPr>
          <w:rFonts w:hint="eastAsia"/>
        </w:rPr>
        <w:t>；高中職女生</w:t>
      </w:r>
      <w:r>
        <w:rPr>
          <w:rFonts w:hint="eastAsia"/>
        </w:rPr>
        <w:t>61.2%</w:t>
      </w:r>
      <w:r>
        <w:rPr>
          <w:rFonts w:hint="eastAsia"/>
        </w:rPr>
        <w:t>、高中職男生</w:t>
      </w:r>
      <w:r>
        <w:rPr>
          <w:rFonts w:hint="eastAsia"/>
        </w:rPr>
        <w:t>37.2%</w:t>
      </w:r>
      <w:r>
        <w:rPr>
          <w:rFonts w:hint="eastAsia"/>
        </w:rPr>
        <w:t>）。</w:t>
      </w:r>
    </w:p>
    <w:p w14:paraId="4FD93B61" w14:textId="77777777" w:rsidR="00E42B39" w:rsidRDefault="00E42B39" w:rsidP="00E42B39"/>
    <w:p w14:paraId="5BC7C8EF" w14:textId="77777777" w:rsidR="00E42B39" w:rsidRPr="00E42B39" w:rsidRDefault="00E42B39" w:rsidP="00E42B39">
      <w:pPr>
        <w:rPr>
          <w:rFonts w:hint="eastAsia"/>
          <w:b/>
        </w:rPr>
      </w:pPr>
      <w:r w:rsidRPr="00E42B39">
        <w:rPr>
          <w:rFonts w:hint="eastAsia"/>
          <w:b/>
        </w:rPr>
        <w:t>每</w:t>
      </w:r>
      <w:r w:rsidRPr="00E42B39">
        <w:rPr>
          <w:rFonts w:hint="eastAsia"/>
          <w:b/>
        </w:rPr>
        <w:t>4</w:t>
      </w:r>
      <w:r w:rsidRPr="00E42B39">
        <w:rPr>
          <w:rFonts w:hint="eastAsia"/>
          <w:b/>
        </w:rPr>
        <w:t>個學生就有</w:t>
      </w:r>
      <w:r w:rsidRPr="00E42B39">
        <w:rPr>
          <w:rFonts w:hint="eastAsia"/>
          <w:b/>
        </w:rPr>
        <w:t>1</w:t>
      </w:r>
      <w:r w:rsidRPr="00E42B39">
        <w:rPr>
          <w:rFonts w:hint="eastAsia"/>
          <w:b/>
        </w:rPr>
        <w:t>個暴露於家庭二手菸</w:t>
      </w:r>
    </w:p>
    <w:p w14:paraId="7F2ECBEA" w14:textId="77777777" w:rsidR="00E42B39" w:rsidRDefault="00E42B39" w:rsidP="00E42B39">
      <w:pPr>
        <w:rPr>
          <w:rFonts w:hint="eastAsia"/>
        </w:rPr>
      </w:pPr>
      <w:r>
        <w:rPr>
          <w:rFonts w:hint="eastAsia"/>
        </w:rPr>
        <w:t xml:space="preserve">      </w:t>
      </w:r>
      <w:r>
        <w:rPr>
          <w:rFonts w:hint="eastAsia"/>
        </w:rPr>
        <w:t>根據</w:t>
      </w:r>
      <w:r>
        <w:rPr>
          <w:rFonts w:hint="eastAsia"/>
        </w:rPr>
        <w:t>112</w:t>
      </w:r>
      <w:r>
        <w:rPr>
          <w:rFonts w:hint="eastAsia"/>
        </w:rPr>
        <w:t>年調查結果顯示，青少年校園二手菸暴露率國中生為</w:t>
      </w:r>
      <w:r>
        <w:rPr>
          <w:rFonts w:hint="eastAsia"/>
        </w:rPr>
        <w:t>5.7%</w:t>
      </w:r>
      <w:r>
        <w:rPr>
          <w:rFonts w:hint="eastAsia"/>
        </w:rPr>
        <w:t>，高中職生為</w:t>
      </w:r>
      <w:r>
        <w:rPr>
          <w:rFonts w:hint="eastAsia"/>
        </w:rPr>
        <w:t>11.1%</w:t>
      </w:r>
      <w:r>
        <w:rPr>
          <w:rFonts w:hint="eastAsia"/>
        </w:rPr>
        <w:t>；而家庭二手菸暴露率國中生為</w:t>
      </w:r>
      <w:r>
        <w:rPr>
          <w:rFonts w:hint="eastAsia"/>
        </w:rPr>
        <w:t>25.9%</w:t>
      </w:r>
      <w:r>
        <w:rPr>
          <w:rFonts w:hint="eastAsia"/>
        </w:rPr>
        <w:t>，高中職生為</w:t>
      </w:r>
      <w:r>
        <w:rPr>
          <w:rFonts w:hint="eastAsia"/>
        </w:rPr>
        <w:t>26.0%</w:t>
      </w:r>
      <w:r>
        <w:rPr>
          <w:rFonts w:hint="eastAsia"/>
        </w:rPr>
        <w:t>，約每</w:t>
      </w:r>
      <w:r>
        <w:rPr>
          <w:rFonts w:hint="eastAsia"/>
        </w:rPr>
        <w:t>4</w:t>
      </w:r>
      <w:r>
        <w:rPr>
          <w:rFonts w:hint="eastAsia"/>
        </w:rPr>
        <w:t>個學生就有</w:t>
      </w:r>
      <w:r>
        <w:rPr>
          <w:rFonts w:hint="eastAsia"/>
        </w:rPr>
        <w:t>1</w:t>
      </w:r>
      <w:r>
        <w:rPr>
          <w:rFonts w:hint="eastAsia"/>
        </w:rPr>
        <w:t>個暴露於家庭二手菸中。國民健康署吳昭軍署長呼籲民眾，為了自己及家人孩子們的健康，一起為愛戒菸，共同守護青少年，創造幸福的無菸家庭。</w:t>
      </w:r>
    </w:p>
    <w:p w14:paraId="4151BD41" w14:textId="77777777" w:rsidR="00E42B39" w:rsidRDefault="00E42B39" w:rsidP="00E42B39"/>
    <w:p w14:paraId="77D63A28" w14:textId="77777777" w:rsidR="00E42B39" w:rsidRPr="00E42B39" w:rsidRDefault="00E42B39" w:rsidP="00E42B39">
      <w:pPr>
        <w:rPr>
          <w:rFonts w:hint="eastAsia"/>
          <w:b/>
        </w:rPr>
      </w:pPr>
      <w:r w:rsidRPr="00E42B39">
        <w:rPr>
          <w:rFonts w:hint="eastAsia"/>
          <w:b/>
        </w:rPr>
        <w:t>8</w:t>
      </w:r>
      <w:r w:rsidRPr="00E42B39">
        <w:rPr>
          <w:rFonts w:hint="eastAsia"/>
          <w:b/>
        </w:rPr>
        <w:t>成以上的電子煙都含有尼古丁</w:t>
      </w:r>
      <w:r w:rsidRPr="00E42B39">
        <w:rPr>
          <w:rFonts w:hint="eastAsia"/>
          <w:b/>
        </w:rPr>
        <w:t xml:space="preserve">  </w:t>
      </w:r>
      <w:r w:rsidRPr="00E42B39">
        <w:rPr>
          <w:rFonts w:hint="eastAsia"/>
          <w:b/>
        </w:rPr>
        <w:t>影響青少年的大腦發育</w:t>
      </w:r>
    </w:p>
    <w:p w14:paraId="46140D49" w14:textId="77777777" w:rsidR="00E42B39" w:rsidRDefault="00E42B39" w:rsidP="00E42B39">
      <w:pPr>
        <w:rPr>
          <w:rFonts w:hint="eastAsia"/>
        </w:rPr>
      </w:pPr>
      <w:r>
        <w:rPr>
          <w:rFonts w:hint="eastAsia"/>
        </w:rPr>
        <w:t xml:space="preserve">      </w:t>
      </w:r>
      <w:r>
        <w:rPr>
          <w:rFonts w:hint="eastAsia"/>
        </w:rPr>
        <w:t>多數電子煙含有尼古丁容易導致成癮，尼古丁會影響正值青春期少年的大腦發育，使青少年注意力下降，並影響學習及記憶，且這樣的影響會持續到成年</w:t>
      </w:r>
      <w:r>
        <w:rPr>
          <w:rFonts w:hint="eastAsia"/>
        </w:rPr>
        <w:t>1</w:t>
      </w:r>
      <w:r>
        <w:rPr>
          <w:rFonts w:hint="eastAsia"/>
        </w:rPr>
        <w:t>。國外研究顯示，幾乎</w:t>
      </w:r>
      <w:r>
        <w:rPr>
          <w:rFonts w:hint="eastAsia"/>
        </w:rPr>
        <w:t xml:space="preserve"> 90% </w:t>
      </w:r>
      <w:r>
        <w:rPr>
          <w:rFonts w:hint="eastAsia"/>
        </w:rPr>
        <w:t>的成年吸菸者在</w:t>
      </w:r>
      <w:r>
        <w:rPr>
          <w:rFonts w:hint="eastAsia"/>
        </w:rPr>
        <w:t xml:space="preserve"> 18 </w:t>
      </w:r>
      <w:r>
        <w:rPr>
          <w:rFonts w:hint="eastAsia"/>
        </w:rPr>
        <w:t>歲之前就開始吸菸</w:t>
      </w:r>
      <w:r>
        <w:rPr>
          <w:rFonts w:hint="eastAsia"/>
        </w:rPr>
        <w:t>1</w:t>
      </w:r>
      <w:r>
        <w:rPr>
          <w:rFonts w:hint="eastAsia"/>
        </w:rPr>
        <w:t>，且在青春期開始吸菸的人，比成年後開始吸菸的人更難戒菸</w:t>
      </w:r>
      <w:r>
        <w:rPr>
          <w:rFonts w:hint="eastAsia"/>
        </w:rPr>
        <w:t>2</w:t>
      </w:r>
      <w:r>
        <w:rPr>
          <w:rFonts w:hint="eastAsia"/>
        </w:rPr>
        <w:t>。尼古丁會對青少年神經發育產生不利影響，並增加精神疾病的風險，例如憂鬱、焦慮、精神分裂症</w:t>
      </w:r>
      <w:r>
        <w:rPr>
          <w:rFonts w:hint="eastAsia"/>
        </w:rPr>
        <w:t>3</w:t>
      </w:r>
      <w:r>
        <w:rPr>
          <w:rFonts w:hint="eastAsia"/>
        </w:rPr>
        <w:t>。</w:t>
      </w:r>
    </w:p>
    <w:p w14:paraId="0A4E8CA7" w14:textId="77777777" w:rsidR="00E42B39" w:rsidRDefault="00E42B39" w:rsidP="00E42B39"/>
    <w:p w14:paraId="0276A210" w14:textId="77777777" w:rsidR="00E42B39" w:rsidRPr="00E42B39" w:rsidRDefault="00E42B39" w:rsidP="00E42B39">
      <w:pPr>
        <w:rPr>
          <w:rFonts w:hint="eastAsia"/>
          <w:b/>
        </w:rPr>
      </w:pPr>
      <w:r w:rsidRPr="00E42B39">
        <w:rPr>
          <w:rFonts w:hint="eastAsia"/>
          <w:b/>
        </w:rPr>
        <w:t>菸害防制新法</w:t>
      </w:r>
      <w:r w:rsidRPr="00E42B39">
        <w:rPr>
          <w:rFonts w:hint="eastAsia"/>
          <w:b/>
        </w:rPr>
        <w:t xml:space="preserve"> </w:t>
      </w:r>
      <w:r w:rsidRPr="00E42B39">
        <w:rPr>
          <w:rFonts w:hint="eastAsia"/>
          <w:b/>
        </w:rPr>
        <w:t>跨部會合作</w:t>
      </w:r>
      <w:r w:rsidRPr="00E42B39">
        <w:rPr>
          <w:rFonts w:hint="eastAsia"/>
          <w:b/>
        </w:rPr>
        <w:t xml:space="preserve"> </w:t>
      </w:r>
      <w:r w:rsidRPr="00E42B39">
        <w:rPr>
          <w:rFonts w:hint="eastAsia"/>
          <w:b/>
        </w:rPr>
        <w:t>努力成為孩子健康守門員</w:t>
      </w:r>
    </w:p>
    <w:p w14:paraId="0E20858C" w14:textId="4844134B" w:rsidR="00E42B39" w:rsidRDefault="00E42B39" w:rsidP="00E42B39">
      <w:pPr>
        <w:rPr>
          <w:rFonts w:hint="eastAsia"/>
        </w:rPr>
      </w:pPr>
      <w:r>
        <w:rPr>
          <w:rFonts w:hint="eastAsia"/>
        </w:rPr>
        <w:t xml:space="preserve">    </w:t>
      </w:r>
      <w:r>
        <w:rPr>
          <w:rFonts w:hint="eastAsia"/>
        </w:rPr>
        <w:t>為強化保護各階段兒少健康，菸害防制法於</w:t>
      </w:r>
      <w:r>
        <w:rPr>
          <w:rFonts w:hint="eastAsia"/>
        </w:rPr>
        <w:t>112</w:t>
      </w:r>
      <w:r>
        <w:rPr>
          <w:rFonts w:hint="eastAsia"/>
        </w:rPr>
        <w:t>年</w:t>
      </w:r>
      <w:r>
        <w:rPr>
          <w:rFonts w:hint="eastAsia"/>
        </w:rPr>
        <w:t>3</w:t>
      </w:r>
      <w:r>
        <w:rPr>
          <w:rFonts w:hint="eastAsia"/>
        </w:rPr>
        <w:t>月</w:t>
      </w:r>
      <w:r>
        <w:rPr>
          <w:rFonts w:hint="eastAsia"/>
        </w:rPr>
        <w:t>22</w:t>
      </w:r>
      <w:r>
        <w:rPr>
          <w:rFonts w:hint="eastAsia"/>
        </w:rPr>
        <w:t>日修正施行，全面禁止包含電子煙在內之各式類菸品，同時禁止吸菸年齡提高至未滿</w:t>
      </w:r>
      <w:r>
        <w:rPr>
          <w:rFonts w:hint="eastAsia"/>
        </w:rPr>
        <w:t>20</w:t>
      </w:r>
      <w:r>
        <w:rPr>
          <w:rFonts w:hint="eastAsia"/>
        </w:rPr>
        <w:t>歲，並結合跨部會合作，期透過多項管制策略保護下一代，避免青少年落入菸商行銷圈套，進而使用菸</w:t>
      </w:r>
      <w:r>
        <w:rPr>
          <w:rFonts w:hint="eastAsia"/>
        </w:rPr>
        <w:t>(</w:t>
      </w:r>
      <w:r>
        <w:rPr>
          <w:rFonts w:hint="eastAsia"/>
        </w:rPr>
        <w:t>煙</w:t>
      </w:r>
      <w:r>
        <w:rPr>
          <w:rFonts w:hint="eastAsia"/>
        </w:rPr>
        <w:t>)</w:t>
      </w:r>
      <w:r>
        <w:rPr>
          <w:rFonts w:hint="eastAsia"/>
        </w:rPr>
        <w:t>品，導致尼古丁成癮並危害健康。</w:t>
      </w:r>
    </w:p>
    <w:p w14:paraId="10AFF992" w14:textId="77777777" w:rsidR="00E42B39" w:rsidRDefault="00E42B39" w:rsidP="00E42B39"/>
    <w:p w14:paraId="4A0601DF" w14:textId="77777777" w:rsidR="00E42B39" w:rsidRDefault="00E42B39" w:rsidP="00E42B39">
      <w:pPr>
        <w:rPr>
          <w:rFonts w:hint="eastAsia"/>
        </w:rPr>
      </w:pPr>
      <w:r>
        <w:rPr>
          <w:rFonts w:hint="eastAsia"/>
        </w:rPr>
        <w:t>多元戒菸服務，專業關懷陪伴是孩子健康守門員</w:t>
      </w:r>
    </w:p>
    <w:p w14:paraId="270648AB" w14:textId="77777777" w:rsidR="00E42B39" w:rsidRDefault="00E42B39" w:rsidP="00E42B39">
      <w:pPr>
        <w:rPr>
          <w:rFonts w:hint="eastAsia"/>
        </w:rPr>
      </w:pPr>
      <w:r>
        <w:rPr>
          <w:rFonts w:hint="eastAsia"/>
        </w:rPr>
        <w:t xml:space="preserve">      </w:t>
      </w:r>
      <w:r>
        <w:rPr>
          <w:rFonts w:hint="eastAsia"/>
        </w:rPr>
        <w:t>想戒菸的朋友可利用國民健康署提供的多元戒菸服務，免收戒菸輔助用藥部分負擔費用，由全國約</w:t>
      </w:r>
      <w:r>
        <w:rPr>
          <w:rFonts w:hint="eastAsia"/>
        </w:rPr>
        <w:t>2,700</w:t>
      </w:r>
      <w:r>
        <w:rPr>
          <w:rFonts w:hint="eastAsia"/>
        </w:rPr>
        <w:t>家醫事機構的專業醫事人員提供量身打造的戒菸服務，或撥打戒菸專線（</w:t>
      </w:r>
      <w:r>
        <w:rPr>
          <w:rFonts w:hint="eastAsia"/>
        </w:rPr>
        <w:t>0800-636363</w:t>
      </w:r>
      <w:r>
        <w:rPr>
          <w:rFonts w:hint="eastAsia"/>
        </w:rPr>
        <w:t>），服務時間為每週一到週六的上午</w:t>
      </w:r>
      <w:r>
        <w:rPr>
          <w:rFonts w:hint="eastAsia"/>
        </w:rPr>
        <w:t>9</w:t>
      </w:r>
      <w:r>
        <w:rPr>
          <w:rFonts w:hint="eastAsia"/>
        </w:rPr>
        <w:t>時至晚上</w:t>
      </w:r>
      <w:r>
        <w:rPr>
          <w:rFonts w:hint="eastAsia"/>
        </w:rPr>
        <w:t>9</w:t>
      </w:r>
      <w:r>
        <w:rPr>
          <w:rFonts w:hint="eastAsia"/>
        </w:rPr>
        <w:t>時；服務時間外，民眾也可利用語音留言，由諮詢員回撥聯繫，或使用</w:t>
      </w:r>
      <w:r>
        <w:rPr>
          <w:rFonts w:hint="eastAsia"/>
        </w:rPr>
        <w:t>Line</w:t>
      </w:r>
      <w:r>
        <w:rPr>
          <w:rFonts w:hint="eastAsia"/>
        </w:rPr>
        <w:t>通訊軟體（</w:t>
      </w:r>
      <w:r>
        <w:rPr>
          <w:rFonts w:hint="eastAsia"/>
        </w:rPr>
        <w:t>ID</w:t>
      </w:r>
      <w:r>
        <w:rPr>
          <w:rFonts w:hint="eastAsia"/>
        </w:rPr>
        <w:t>：</w:t>
      </w:r>
      <w:r>
        <w:rPr>
          <w:rFonts w:hint="eastAsia"/>
        </w:rPr>
        <w:t>@tsh0800636363</w:t>
      </w:r>
      <w:r>
        <w:rPr>
          <w:rFonts w:hint="eastAsia"/>
        </w:rPr>
        <w:t>），透過方便、隱密的戒菸諮詢，一同討論並制定個人化的戒菸計畫，並指導您如何克服生理戒斷症狀，幫助您度過戒菸過程中的不適，共創無菸健康生活。</w:t>
      </w:r>
    </w:p>
    <w:p w14:paraId="76E90BBF" w14:textId="77777777" w:rsidR="00E42B39" w:rsidRDefault="00E42B39" w:rsidP="00E42B39"/>
    <w:p w14:paraId="6574A661" w14:textId="77777777" w:rsidR="00E42B39" w:rsidRDefault="00E42B39" w:rsidP="00E42B39">
      <w:pPr>
        <w:rPr>
          <w:rFonts w:hint="eastAsia"/>
        </w:rPr>
      </w:pPr>
      <w:r>
        <w:rPr>
          <w:rFonts w:hint="eastAsia"/>
        </w:rPr>
        <w:t>戒菸資源：</w:t>
      </w:r>
    </w:p>
    <w:p w14:paraId="29C170EF" w14:textId="77777777" w:rsidR="00E42B39" w:rsidRDefault="00E42B39" w:rsidP="00E42B39">
      <w:pPr>
        <w:rPr>
          <w:rFonts w:hint="eastAsia"/>
        </w:rPr>
      </w:pPr>
      <w:r>
        <w:rPr>
          <w:rFonts w:hint="eastAsia"/>
        </w:rPr>
        <w:t>◎免費戒菸諮詢專線：</w:t>
      </w:r>
      <w:r>
        <w:rPr>
          <w:rFonts w:hint="eastAsia"/>
        </w:rPr>
        <w:t>0800-63-63-63</w:t>
      </w:r>
      <w:r>
        <w:rPr>
          <w:rFonts w:hint="eastAsia"/>
        </w:rPr>
        <w:t>、</w:t>
      </w:r>
      <w:r>
        <w:rPr>
          <w:rFonts w:hint="eastAsia"/>
        </w:rPr>
        <w:t>Line</w:t>
      </w:r>
      <w:r>
        <w:rPr>
          <w:rFonts w:hint="eastAsia"/>
        </w:rPr>
        <w:t>通訊軟體</w:t>
      </w:r>
      <w:r>
        <w:rPr>
          <w:rFonts w:hint="eastAsia"/>
        </w:rPr>
        <w:t>ID</w:t>
      </w:r>
      <w:r>
        <w:rPr>
          <w:rFonts w:hint="eastAsia"/>
        </w:rPr>
        <w:t>：</w:t>
      </w:r>
      <w:r>
        <w:rPr>
          <w:rFonts w:hint="eastAsia"/>
        </w:rPr>
        <w:t>@tsh0800636363</w:t>
      </w:r>
    </w:p>
    <w:p w14:paraId="5B5C578D" w14:textId="77777777" w:rsidR="00E42B39" w:rsidRDefault="00E42B39" w:rsidP="00E42B39">
      <w:pPr>
        <w:rPr>
          <w:rFonts w:hint="eastAsia"/>
        </w:rPr>
      </w:pPr>
      <w:r>
        <w:rPr>
          <w:rFonts w:hint="eastAsia"/>
        </w:rPr>
        <w:t>◎全國近</w:t>
      </w:r>
      <w:r>
        <w:rPr>
          <w:rFonts w:hint="eastAsia"/>
        </w:rPr>
        <w:t>3,000</w:t>
      </w:r>
      <w:r>
        <w:rPr>
          <w:rFonts w:hint="eastAsia"/>
        </w:rPr>
        <w:t>家戒菸服務合約醫事機構（查詢電話：</w:t>
      </w:r>
      <w:r>
        <w:rPr>
          <w:rFonts w:hint="eastAsia"/>
        </w:rPr>
        <w:t>02-2351-0120</w:t>
      </w:r>
      <w:r>
        <w:rPr>
          <w:rFonts w:hint="eastAsia"/>
        </w:rPr>
        <w:t>、網址</w:t>
      </w:r>
      <w:r>
        <w:rPr>
          <w:rFonts w:hint="eastAsia"/>
        </w:rPr>
        <w:t>https://ttc.hpa.gov.tw/Web/Agency.aspx</w:t>
      </w:r>
      <w:r>
        <w:rPr>
          <w:rFonts w:hint="eastAsia"/>
        </w:rPr>
        <w:t>）</w:t>
      </w:r>
    </w:p>
    <w:p w14:paraId="565887F6" w14:textId="77777777" w:rsidR="00E42B39" w:rsidRDefault="00E42B39" w:rsidP="00E42B39">
      <w:pPr>
        <w:rPr>
          <w:rFonts w:hint="eastAsia"/>
        </w:rPr>
      </w:pPr>
      <w:r>
        <w:rPr>
          <w:rFonts w:hint="eastAsia"/>
        </w:rPr>
        <w:t>◎洽地方政府衛生局（所）接受戒菸諮詢或服務</w:t>
      </w:r>
    </w:p>
    <w:p w14:paraId="3F76EA28" w14:textId="77777777" w:rsidR="00E42B39" w:rsidRDefault="00E42B39" w:rsidP="00E42B39">
      <w:pPr>
        <w:rPr>
          <w:rFonts w:hint="eastAsia"/>
        </w:rPr>
      </w:pPr>
      <w:r>
        <w:rPr>
          <w:rFonts w:hint="eastAsia"/>
        </w:rPr>
        <w:t>資料來源：</w:t>
      </w:r>
    </w:p>
    <w:p w14:paraId="715D001B" w14:textId="77777777" w:rsidR="00E42B39" w:rsidRDefault="00E42B39" w:rsidP="00E42B39">
      <w:r>
        <w:t>1.Ren, M., Lotfipour, S., &amp; Leslie, F. (2022). Unique effects of nicotine across the lifespan. Pharmacology Biochemistry and Behavior, 214, 173343.</w:t>
      </w:r>
    </w:p>
    <w:p w14:paraId="23FD15FA" w14:textId="77777777" w:rsidR="00E42B39" w:rsidRDefault="00E42B39" w:rsidP="00E42B39">
      <w:r>
        <w:t>2.Ren, M., &amp; Lotfipour, S. (2019). Nicotine gateway effects on adolescent substance use. Western Journal of Emergency Medicine, 20(5), 696.</w:t>
      </w:r>
    </w:p>
    <w:p w14:paraId="33EB7CE9" w14:textId="3BE4EE54" w:rsidR="00E42B39" w:rsidRDefault="00E42B39" w:rsidP="00E42B39">
      <w:r>
        <w:lastRenderedPageBreak/>
        <w:t>3.Becker, T. D., Arnold, M. K., Ro, V., Martin, L., &amp; Rice, T. R. (2021). Systematic review of electronic cigarette use (vaping) and mental health comorbidity among adolescents and young adults. Nicotine and Tobacco Research, 23(3), 415-425.</w:t>
      </w:r>
    </w:p>
    <w:p w14:paraId="5897D7BE" w14:textId="77777777" w:rsidR="00E42B39" w:rsidRPr="00E42B39" w:rsidRDefault="00E42B39" w:rsidP="00E42B39">
      <w:pPr>
        <w:rPr>
          <w:rFonts w:hint="eastAsia"/>
        </w:rPr>
      </w:pPr>
    </w:p>
    <w:sectPr w:rsidR="00E42B39" w:rsidRPr="00E42B39" w:rsidSect="00E42B3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6D94A" w14:textId="77777777" w:rsidR="002B04FB" w:rsidRDefault="002B04FB" w:rsidP="0042423D">
      <w:r>
        <w:separator/>
      </w:r>
    </w:p>
  </w:endnote>
  <w:endnote w:type="continuationSeparator" w:id="0">
    <w:p w14:paraId="780EB124" w14:textId="77777777" w:rsidR="002B04FB" w:rsidRDefault="002B04FB" w:rsidP="00424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30A67" w14:textId="77777777" w:rsidR="002B04FB" w:rsidRDefault="002B04FB" w:rsidP="0042423D">
      <w:r>
        <w:separator/>
      </w:r>
    </w:p>
  </w:footnote>
  <w:footnote w:type="continuationSeparator" w:id="0">
    <w:p w14:paraId="74995A05" w14:textId="77777777" w:rsidR="002B04FB" w:rsidRDefault="002B04FB" w:rsidP="004242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BF"/>
    <w:rsid w:val="00106BBF"/>
    <w:rsid w:val="002B04FB"/>
    <w:rsid w:val="0042423D"/>
    <w:rsid w:val="00902598"/>
    <w:rsid w:val="00E42B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F84ED"/>
  <w15:chartTrackingRefBased/>
  <w15:docId w15:val="{727EB3E3-1402-4149-A5AF-46E56F0B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423D"/>
    <w:pPr>
      <w:tabs>
        <w:tab w:val="center" w:pos="4153"/>
        <w:tab w:val="right" w:pos="8306"/>
      </w:tabs>
      <w:snapToGrid w:val="0"/>
    </w:pPr>
    <w:rPr>
      <w:sz w:val="20"/>
      <w:szCs w:val="20"/>
    </w:rPr>
  </w:style>
  <w:style w:type="character" w:customStyle="1" w:styleId="a4">
    <w:name w:val="頁首 字元"/>
    <w:basedOn w:val="a0"/>
    <w:link w:val="a3"/>
    <w:uiPriority w:val="99"/>
    <w:rsid w:val="0042423D"/>
    <w:rPr>
      <w:sz w:val="20"/>
      <w:szCs w:val="20"/>
    </w:rPr>
  </w:style>
  <w:style w:type="paragraph" w:styleId="a5">
    <w:name w:val="footer"/>
    <w:basedOn w:val="a"/>
    <w:link w:val="a6"/>
    <w:uiPriority w:val="99"/>
    <w:unhideWhenUsed/>
    <w:rsid w:val="0042423D"/>
    <w:pPr>
      <w:tabs>
        <w:tab w:val="center" w:pos="4153"/>
        <w:tab w:val="right" w:pos="8306"/>
      </w:tabs>
      <w:snapToGrid w:val="0"/>
    </w:pPr>
    <w:rPr>
      <w:sz w:val="20"/>
      <w:szCs w:val="20"/>
    </w:rPr>
  </w:style>
  <w:style w:type="character" w:customStyle="1" w:styleId="a6">
    <w:name w:val="頁尾 字元"/>
    <w:basedOn w:val="a0"/>
    <w:link w:val="a5"/>
    <w:uiPriority w:val="99"/>
    <w:rsid w:val="0042423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675467">
      <w:bodyDiv w:val="1"/>
      <w:marLeft w:val="0"/>
      <w:marRight w:val="0"/>
      <w:marTop w:val="0"/>
      <w:marBottom w:val="0"/>
      <w:divBdr>
        <w:top w:val="none" w:sz="0" w:space="0" w:color="auto"/>
        <w:left w:val="none" w:sz="0" w:space="0" w:color="auto"/>
        <w:bottom w:val="none" w:sz="0" w:space="0" w:color="auto"/>
        <w:right w:val="none" w:sz="0" w:space="0" w:color="auto"/>
      </w:divBdr>
    </w:div>
    <w:div w:id="698238307">
      <w:bodyDiv w:val="1"/>
      <w:marLeft w:val="0"/>
      <w:marRight w:val="0"/>
      <w:marTop w:val="0"/>
      <w:marBottom w:val="0"/>
      <w:divBdr>
        <w:top w:val="none" w:sz="0" w:space="0" w:color="auto"/>
        <w:left w:val="none" w:sz="0" w:space="0" w:color="auto"/>
        <w:bottom w:val="none" w:sz="0" w:space="0" w:color="auto"/>
        <w:right w:val="none" w:sz="0" w:space="0" w:color="auto"/>
      </w:divBdr>
    </w:div>
    <w:div w:id="171646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2025-01-23T00:23:00Z</dcterms:created>
  <dcterms:modified xsi:type="dcterms:W3CDTF">2025-01-23T00:29:00Z</dcterms:modified>
</cp:coreProperties>
</file>